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f4695fa79540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Sw1y 5ea London,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INVEST LIMITED</w:t>
      </w:r>
    </w:p>
    <w:sectPr>
      <w:headerReference xmlns:r="http://schemas.openxmlformats.org/officeDocument/2006/relationships" w:type="default" r:id="R4a5ab4a2aeb84c56"/>
      <w:footerReference xmlns:r="http://schemas.openxmlformats.org/officeDocument/2006/relationships" w:type="default" r:id="R6409b6beafc24b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  ·   Org.nr 995 346 362   ·   100 Pall Mall, Stron House   ·   SW1Y 5EA LONDON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5ab4a2aeb84c56" /><Relationship Type="http://schemas.openxmlformats.org/officeDocument/2006/relationships/footer" Target="/word/footer1.xml" Id="R6409b6beafc24b18" /></Relationships>
</file>