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e15f26493b44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KRÅKERØY REVISJON V/ANDREASSEN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KRÅKERØY REVISJON V/ANDREASSEN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7fd7ae0a2c48cb"/>
      <w:footerReference xmlns:r="http://schemas.openxmlformats.org/officeDocument/2006/relationships" w:type="default" r:id="R7343c14be2314b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KRÅKERØY REVISJON V/ANDREASSEN   ·   Org.nr 995 520 257   ·   Mosseveien 39B   ·   1610 FREDRIKSTAD   ·   pal.andreassen@krakeroyrevisjon.no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KRÅKERØY REVISJON V/ANDREASSEN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7fd7ae0a2c48cb" /><Relationship Type="http://schemas.openxmlformats.org/officeDocument/2006/relationships/footer" Target="/word/footer1.xml" Id="R7343c14be2314b8f" /></Relationships>
</file>