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e12ee798d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TIDY ACCOUNT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ACCOUNT AS</w:t>
      </w:r>
    </w:p>
    <w:sectPr>
      <w:headerReference xmlns:r="http://schemas.openxmlformats.org/officeDocument/2006/relationships" w:type="default" r:id="Rd650e67f44d04c68"/>
      <w:footerReference xmlns:r="http://schemas.openxmlformats.org/officeDocument/2006/relationships" w:type="default" r:id="R45db05bfc566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0e67f44d04c68" /><Relationship Type="http://schemas.openxmlformats.org/officeDocument/2006/relationships/footer" Target="/word/footer1.xml" Id="R45db05bfc5664809" /></Relationships>
</file>