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a7a95dd31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BLOMSTER &amp; INTERIØR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BLOMSTER &amp; INTERIØR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d97a589afe4992"/>
      <w:footerReference xmlns:r="http://schemas.openxmlformats.org/officeDocument/2006/relationships" w:type="default" r:id="R6140eed88584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BLOMSTER &amp; INTERIØR AS   ·   Org.nr 996 824 381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BLOMSTER &amp;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97a589afe4992" /><Relationship Type="http://schemas.openxmlformats.org/officeDocument/2006/relationships/footer" Target="/word/footer1.xml" Id="R6140eed885844aa6" /></Relationships>
</file>