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0eba7662648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 EIENDOM AS</w:t>
      </w:r>
    </w:p>
    <w:sectPr>
      <w:headerReference xmlns:r="http://schemas.openxmlformats.org/officeDocument/2006/relationships" w:type="default" r:id="Rf7787b11eb5a477d"/>
      <w:footerReference xmlns:r="http://schemas.openxmlformats.org/officeDocument/2006/relationships" w:type="default" r:id="R5766b068672f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EIENDOM AS   ·   Org.nr 997 159 950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87b11eb5a477d" /><Relationship Type="http://schemas.openxmlformats.org/officeDocument/2006/relationships/footer" Target="/word/footer1.xml" Id="R5766b068672f4262" /></Relationships>
</file>