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23e3c7daa4e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DIXON INVEST AS</w:t>
      </w:r>
    </w:p>
    <w:sectPr>
      <w:headerReference xmlns:r="http://schemas.openxmlformats.org/officeDocument/2006/relationships" w:type="default" r:id="R15af202c3a084e20"/>
      <w:footerReference xmlns:r="http://schemas.openxmlformats.org/officeDocument/2006/relationships" w:type="default" r:id="Rb533aefd1bfb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f202c3a084e20" /><Relationship Type="http://schemas.openxmlformats.org/officeDocument/2006/relationships/footer" Target="/word/footer1.xml" Id="Rb533aefd1bfb4364" /></Relationships>
</file>