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73d3da48a248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 CAPITAL AS</w:t>
      </w:r>
    </w:p>
    <w:sectPr>
      <w:headerReference xmlns:r="http://schemas.openxmlformats.org/officeDocument/2006/relationships" w:type="default" r:id="Ra368e083d7354e1a"/>
      <w:footerReference xmlns:r="http://schemas.openxmlformats.org/officeDocument/2006/relationships" w:type="default" r:id="R1dc0a6fd280e45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 CAPITAL AS   ·   Org.nr 997 523 237   ·   c/o Hospitality Invest AS,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68e083d7354e1a" /><Relationship Type="http://schemas.openxmlformats.org/officeDocument/2006/relationships/footer" Target="/word/footer1.xml" Id="R1dc0a6fd280e4576" /></Relationships>
</file>