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08c5aee4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 INVESTMENT AS</w:t>
      </w:r>
    </w:p>
    <w:sectPr>
      <w:headerReference xmlns:r="http://schemas.openxmlformats.org/officeDocument/2006/relationships" w:type="default" r:id="R77c1e4f73af64305"/>
      <w:footerReference xmlns:r="http://schemas.openxmlformats.org/officeDocument/2006/relationships" w:type="default" r:id="R03c8f15fa7bd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 INVESTMENT AS   ·   Org.nr 998 501 458   ·   Skjerlandsveien 51   ·   4580 LYNGDAL   ·   i_christel@hotmail.com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1e4f73af64305" /><Relationship Type="http://schemas.openxmlformats.org/officeDocument/2006/relationships/footer" Target="/word/footer1.xml" Id="R03c8f15fa7bd4fbe" /></Relationships>
</file>